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DEF4" w14:textId="543516DF" w:rsidR="0048742C" w:rsidRPr="006C57FA" w:rsidRDefault="0048742C" w:rsidP="006C57FA">
      <w:pPr>
        <w:rPr>
          <w:b/>
          <w:bCs/>
          <w:sz w:val="24"/>
          <w:szCs w:val="24"/>
        </w:rPr>
      </w:pPr>
      <w:r w:rsidRPr="006C57FA">
        <w:rPr>
          <w:rFonts w:hint="eastAsia"/>
          <w:b/>
          <w:bCs/>
          <w:sz w:val="24"/>
          <w:szCs w:val="24"/>
        </w:rPr>
        <w:t>建築物移動等円滑化誘導基準チェックリスト</w:t>
      </w:r>
    </w:p>
    <w:p w14:paraId="656E06E4" w14:textId="77777777" w:rsidR="00A614BA" w:rsidRPr="0048742C" w:rsidRDefault="00A614BA" w:rsidP="0078492B">
      <w:pPr>
        <w:pStyle w:val="13"/>
        <w:spacing w:before="92" w:after="92"/>
        <w:ind w:left="200" w:hanging="200"/>
      </w:pPr>
      <w:r w:rsidRPr="0048742C">
        <w:rPr>
          <w:rFonts w:hint="eastAsia"/>
        </w:rPr>
        <w:t>※施設等の欄の「第○条」はバリアフリー法誘導基準省令の該当条文</w:t>
      </w:r>
    </w:p>
    <w:p w14:paraId="490B55CF" w14:textId="0EB9B8A4" w:rsidR="00A614BA" w:rsidRPr="006C57FA" w:rsidRDefault="006C57FA" w:rsidP="006C57FA">
      <w:pPr>
        <w:rPr>
          <w:b/>
          <w:bCs/>
        </w:rPr>
      </w:pPr>
      <w:r w:rsidRPr="006C57FA">
        <w:rPr>
          <w:rFonts w:hint="eastAsia"/>
          <w:b/>
          <w:bCs/>
        </w:rPr>
        <w:t xml:space="preserve">○ </w:t>
      </w:r>
      <w:r w:rsidR="00A614BA" w:rsidRPr="006C57FA">
        <w:rPr>
          <w:rFonts w:hint="eastAsia"/>
          <w:b/>
          <w:bCs/>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1D3673">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1D3673">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1D3673">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1D3673">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1D3673">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1D3673">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1D3673">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1D3673">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8"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1D3673">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1D3673">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1D3673">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1D3673">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1D3673">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1D3673">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1D3673">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1D3673">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8"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1D3673">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1D3673">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1D3673">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1D3673">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1D3673">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1D3673">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1D3673">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1D3673">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E14A370"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38E226E6" w14:textId="77777777" w:rsidR="006C57FA" w:rsidRDefault="006C57FA" w:rsidP="006C57FA"/>
    <w:p w14:paraId="1BB18C72" w14:textId="3FAE8B32" w:rsidR="00C821C3" w:rsidRPr="006C57FA" w:rsidRDefault="006C57FA" w:rsidP="006C57FA">
      <w:pPr>
        <w:rPr>
          <w:b/>
          <w:bCs/>
        </w:rPr>
      </w:pPr>
      <w:r w:rsidRPr="006C57FA">
        <w:rPr>
          <w:rFonts w:hint="eastAsia"/>
          <w:b/>
          <w:bCs/>
        </w:rPr>
        <w:lastRenderedPageBreak/>
        <w:t xml:space="preserve">○ </w:t>
      </w:r>
      <w:r w:rsidR="00B602F5" w:rsidRPr="006C57FA">
        <w:rPr>
          <w:rFonts w:hint="eastAsia"/>
          <w:b/>
          <w:bCs/>
        </w:rPr>
        <w:t>一般基準</w:t>
      </w:r>
      <w:r w:rsidR="00CF4D48" w:rsidRPr="006C57FA">
        <w:rPr>
          <w:rFonts w:hint="eastAsia"/>
          <w:b/>
          <w:bCs/>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2F017316" w:rsidR="00AB4E87" w:rsidRPr="006C57FA" w:rsidRDefault="00A614BA" w:rsidP="006C57FA">
      <w:pPr>
        <w:rPr>
          <w:b/>
          <w:bCs/>
          <w14:props3d w14:extrusionH="0" w14:contourW="0" w14:prstMaterial="matte"/>
        </w:rPr>
      </w:pPr>
      <w:r w:rsidRPr="0082431B">
        <w:rPr>
          <w:w w:val="80"/>
        </w:rPr>
        <w:br w:type="page"/>
      </w:r>
      <w:r w:rsidR="006C57FA" w:rsidRPr="006C57FA">
        <w:rPr>
          <w:rFonts w:hint="eastAsia"/>
          <w:b/>
          <w:bCs/>
        </w:rPr>
        <w:lastRenderedPageBreak/>
        <w:t xml:space="preserve">○ </w:t>
      </w:r>
      <w:r w:rsidR="00B602F5" w:rsidRPr="006C57FA">
        <w:rPr>
          <w:rFonts w:hint="eastAsia"/>
          <w:b/>
          <w:bCs/>
        </w:rPr>
        <w:t>一般基準</w:t>
      </w:r>
      <w:r w:rsidR="00AB4E87" w:rsidRPr="006C57FA">
        <w:rPr>
          <w:rFonts w:hint="eastAsia"/>
          <w:b/>
          <w:bCs/>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shd w:val="clear" w:color="auto" w:fill="auto"/>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shd w:val="clear" w:color="auto" w:fill="auto"/>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7"/>
            </w:r>
          </w:p>
        </w:tc>
        <w:tc>
          <w:tcPr>
            <w:tcW w:w="226" w:type="pct"/>
            <w:gridSpan w:val="2"/>
            <w:shd w:val="clear" w:color="auto" w:fill="auto"/>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shd w:val="clear" w:color="auto" w:fill="auto"/>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shd w:val="clear" w:color="auto" w:fill="auto"/>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shd w:val="clear" w:color="auto" w:fill="auto"/>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shd w:val="clear" w:color="auto" w:fill="auto"/>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shd w:val="clear" w:color="auto" w:fill="auto"/>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shd w:val="clear" w:color="auto" w:fill="auto"/>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shd w:val="clear" w:color="auto" w:fill="auto"/>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shd w:val="clear" w:color="auto" w:fill="auto"/>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shd w:val="clear" w:color="auto" w:fill="auto"/>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shd w:val="clear" w:color="auto" w:fill="auto"/>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shd w:val="clear" w:color="auto" w:fill="auto"/>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shd w:val="clear" w:color="auto" w:fill="auto"/>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shd w:val="clear" w:color="auto" w:fill="auto"/>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shd w:val="clear" w:color="auto" w:fill="auto"/>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shd w:val="clear" w:color="auto" w:fill="auto"/>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shd w:val="clear" w:color="auto" w:fill="auto"/>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shd w:val="clear" w:color="auto" w:fill="auto"/>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shd w:val="clear" w:color="auto" w:fill="auto"/>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3DF7ACD5" w:rsidR="00CF4D48" w:rsidRPr="006C57FA" w:rsidRDefault="006C57FA" w:rsidP="006C57FA">
      <w:pPr>
        <w:rPr>
          <w:b/>
          <w:bCs/>
        </w:rPr>
      </w:pPr>
      <w:r w:rsidRPr="006C57FA">
        <w:rPr>
          <w:rFonts w:hint="eastAsia"/>
          <w:b/>
          <w:bCs/>
        </w:rPr>
        <w:lastRenderedPageBreak/>
        <w:t xml:space="preserve">○ </w:t>
      </w:r>
      <w:r w:rsidR="00B602F5" w:rsidRPr="006C57FA">
        <w:rPr>
          <w:rFonts w:hint="eastAsia"/>
          <w:b/>
          <w:bCs/>
        </w:rPr>
        <w:t>一般基準</w:t>
      </w:r>
      <w:r w:rsidR="00CF4D48" w:rsidRPr="006C57FA">
        <w:rPr>
          <w:rFonts w:hint="eastAsia"/>
          <w:b/>
          <w:bCs/>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shd w:val="clear" w:color="auto" w:fill="auto"/>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auto"/>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shd w:val="clear" w:color="auto" w:fill="auto"/>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shd w:val="clear" w:color="auto" w:fill="auto"/>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shd w:val="clear" w:color="auto" w:fill="auto"/>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shd w:val="clear" w:color="auto" w:fill="auto"/>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shd w:val="clear" w:color="auto" w:fill="auto"/>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shd w:val="clear" w:color="auto" w:fill="auto"/>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shd w:val="clear" w:color="auto" w:fill="auto"/>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shd w:val="clear" w:color="auto" w:fill="auto"/>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shd w:val="clear" w:color="auto" w:fill="auto"/>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shd w:val="clear" w:color="auto" w:fill="auto"/>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shd w:val="clear" w:color="auto" w:fill="auto"/>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shd w:val="clear" w:color="auto" w:fill="auto"/>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shd w:val="clear" w:color="auto" w:fill="auto"/>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shd w:val="clear" w:color="auto" w:fill="auto"/>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shd w:val="clear" w:color="auto" w:fill="auto"/>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shd w:val="clear" w:color="auto" w:fill="auto"/>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shd w:val="clear" w:color="auto" w:fill="auto"/>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shd w:val="clear" w:color="auto" w:fill="auto"/>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18EEAA7E" w:rsidR="00CF4D48" w:rsidRPr="006C57FA" w:rsidRDefault="00CF4D48" w:rsidP="006C57FA">
      <w:pPr>
        <w:rPr>
          <w:b/>
          <w:bCs/>
        </w:rPr>
      </w:pPr>
      <w:r w:rsidRPr="001D3673">
        <w:br w:type="page"/>
      </w:r>
      <w:r w:rsidR="006C57FA" w:rsidRPr="006C57FA">
        <w:rPr>
          <w:rFonts w:hint="eastAsia"/>
          <w:b/>
          <w:bCs/>
        </w:rPr>
        <w:lastRenderedPageBreak/>
        <w:t xml:space="preserve">○ </w:t>
      </w:r>
      <w:r w:rsidR="00B602F5" w:rsidRPr="006C57FA">
        <w:rPr>
          <w:rFonts w:hint="eastAsia"/>
          <w:b/>
          <w:bCs/>
        </w:rPr>
        <w:t>一般基準</w:t>
      </w:r>
      <w:r w:rsidRPr="006C57FA">
        <w:rPr>
          <w:rFonts w:hint="eastAsia"/>
          <w:b/>
          <w:bCs/>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8"/>
            </w:r>
          </w:p>
        </w:tc>
        <w:tc>
          <w:tcPr>
            <w:tcW w:w="218" w:type="pct"/>
            <w:tcBorders>
              <w:left w:val="single" w:sz="4" w:space="0" w:color="auto"/>
            </w:tcBorders>
            <w:shd w:val="clear" w:color="auto" w:fill="auto"/>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shd w:val="clear" w:color="auto" w:fill="auto"/>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shd w:val="clear" w:color="auto" w:fill="auto"/>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shd w:val="clear" w:color="auto" w:fill="auto"/>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shd w:val="clear" w:color="auto" w:fill="auto"/>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shd w:val="clear" w:color="auto" w:fill="auto"/>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shd w:val="clear" w:color="auto" w:fill="auto"/>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shd w:val="clear" w:color="auto" w:fill="auto"/>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shd w:val="clear" w:color="auto" w:fill="auto"/>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shd w:val="clear" w:color="auto" w:fill="auto"/>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1145E5D6"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shd w:val="clear" w:color="auto" w:fill="auto"/>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4C19D8FE" w:rsidR="00A614BA" w:rsidRPr="006C57FA" w:rsidRDefault="006C57FA" w:rsidP="006C57FA">
      <w:pPr>
        <w:rPr>
          <w:b/>
          <w:bCs/>
        </w:rPr>
      </w:pPr>
      <w:r w:rsidRPr="006C57FA">
        <w:rPr>
          <w:rFonts w:hint="eastAsia"/>
          <w:b/>
          <w:bCs/>
        </w:rPr>
        <w:lastRenderedPageBreak/>
        <w:t xml:space="preserve">○ </w:t>
      </w:r>
      <w:r w:rsidR="00A614BA" w:rsidRPr="006C57FA">
        <w:rPr>
          <w:rFonts w:hint="eastAsia"/>
          <w:b/>
          <w:bCs/>
        </w:rPr>
        <w:t>視覚障害者</w:t>
      </w:r>
      <w:r w:rsidR="00A614BA" w:rsidRPr="006C57FA">
        <w:rPr>
          <w:rFonts w:hint="eastAsia"/>
          <w:b/>
          <w:bCs/>
          <w:shd w:val="clear" w:color="auto" w:fill="FFFFFF"/>
        </w:rPr>
        <w:t>移動等</w:t>
      </w:r>
      <w:r w:rsidR="00A614BA" w:rsidRPr="006C57FA">
        <w:rPr>
          <w:rFonts w:hint="eastAsia"/>
          <w:b/>
          <w:bCs/>
        </w:rPr>
        <w:t>円滑化経路</w:t>
      </w:r>
      <w:r w:rsidR="00EF5E3E" w:rsidRPr="006C57FA">
        <w:rPr>
          <w:rFonts w:hint="eastAsia"/>
          <w:b/>
          <w:bCs/>
        </w:rPr>
        <w:t>の基準</w:t>
      </w:r>
      <w:r w:rsidR="00A614BA" w:rsidRPr="006C57FA">
        <w:rPr>
          <w:rFonts w:hint="eastAsia"/>
          <w:b/>
          <w:bCs/>
        </w:rPr>
        <w:t>（道等から案内設備又は案内所までの主な経路に係る基準）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shd w:val="clear" w:color="auto" w:fill="auto"/>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shd w:val="clear" w:color="auto" w:fill="auto"/>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shd w:val="clear" w:color="auto" w:fill="auto"/>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shd w:val="clear" w:color="auto" w:fill="auto"/>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shd w:val="clear" w:color="auto" w:fill="auto"/>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4" w:type="pct"/>
            <w:shd w:val="clear" w:color="auto" w:fill="auto"/>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shd w:val="clear" w:color="auto" w:fill="auto"/>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shd w:val="clear" w:color="auto" w:fill="auto"/>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6C1C93">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CA76" w14:textId="77777777" w:rsidR="00140C9A" w:rsidRDefault="00140C9A">
      <w:r>
        <w:separator/>
      </w:r>
    </w:p>
  </w:endnote>
  <w:endnote w:type="continuationSeparator" w:id="0">
    <w:p w14:paraId="4B28ADF0" w14:textId="77777777" w:rsidR="00140C9A" w:rsidRDefault="0014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4228" w14:textId="77777777" w:rsidR="00140C9A" w:rsidRDefault="00140C9A">
      <w:r>
        <w:separator/>
      </w:r>
    </w:p>
  </w:footnote>
  <w:footnote w:type="continuationSeparator" w:id="0">
    <w:p w14:paraId="46DFC2CE" w14:textId="77777777" w:rsidR="00140C9A" w:rsidRDefault="00140C9A">
      <w:r>
        <w:continuationSeparator/>
      </w:r>
    </w:p>
  </w:footnote>
  <w:footnote w:id="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0"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519B4940" w14:textId="4B90F2EA"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1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9"/>
  </w:num>
  <w:num w:numId="3">
    <w:abstractNumId w:val="38"/>
  </w:num>
  <w:num w:numId="4">
    <w:abstractNumId w:val="53"/>
  </w:num>
  <w:num w:numId="5">
    <w:abstractNumId w:val="25"/>
  </w:num>
  <w:num w:numId="6">
    <w:abstractNumId w:val="30"/>
  </w:num>
  <w:num w:numId="7">
    <w:abstractNumId w:val="15"/>
  </w:num>
  <w:num w:numId="8">
    <w:abstractNumId w:val="26"/>
  </w:num>
  <w:num w:numId="9">
    <w:abstractNumId w:val="31"/>
  </w:num>
  <w:num w:numId="10">
    <w:abstractNumId w:val="27"/>
  </w:num>
  <w:num w:numId="11">
    <w:abstractNumId w:val="44"/>
  </w:num>
  <w:num w:numId="12">
    <w:abstractNumId w:val="36"/>
  </w:num>
  <w:num w:numId="13">
    <w:abstractNumId w:val="47"/>
  </w:num>
  <w:num w:numId="14">
    <w:abstractNumId w:val="37"/>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56"/>
  </w:num>
  <w:num w:numId="27">
    <w:abstractNumId w:val="49"/>
  </w:num>
  <w:num w:numId="28">
    <w:abstractNumId w:val="46"/>
  </w:num>
  <w:num w:numId="29">
    <w:abstractNumId w:val="35"/>
  </w:num>
  <w:num w:numId="30">
    <w:abstractNumId w:val="12"/>
  </w:num>
  <w:num w:numId="31">
    <w:abstractNumId w:val="21"/>
  </w:num>
  <w:num w:numId="32">
    <w:abstractNumId w:val="52"/>
  </w:num>
  <w:num w:numId="33">
    <w:abstractNumId w:val="24"/>
  </w:num>
  <w:num w:numId="34">
    <w:abstractNumId w:val="14"/>
  </w:num>
  <w:num w:numId="35">
    <w:abstractNumId w:val="55"/>
  </w:num>
  <w:num w:numId="36">
    <w:abstractNumId w:val="13"/>
  </w:num>
  <w:num w:numId="37">
    <w:abstractNumId w:val="17"/>
  </w:num>
  <w:num w:numId="38">
    <w:abstractNumId w:val="20"/>
  </w:num>
  <w:num w:numId="39">
    <w:abstractNumId w:val="10"/>
  </w:num>
  <w:num w:numId="40">
    <w:abstractNumId w:val="16"/>
  </w:num>
  <w:num w:numId="41">
    <w:abstractNumId w:val="34"/>
  </w:num>
  <w:num w:numId="42">
    <w:abstractNumId w:val="23"/>
  </w:num>
  <w:num w:numId="43">
    <w:abstractNumId w:val="39"/>
  </w:num>
  <w:num w:numId="44">
    <w:abstractNumId w:val="48"/>
  </w:num>
  <w:num w:numId="45">
    <w:abstractNumId w:val="54"/>
  </w:num>
  <w:num w:numId="46">
    <w:abstractNumId w:val="28"/>
  </w:num>
  <w:num w:numId="47">
    <w:abstractNumId w:val="43"/>
  </w:num>
  <w:num w:numId="48">
    <w:abstractNumId w:val="42"/>
  </w:num>
  <w:num w:numId="49">
    <w:abstractNumId w:val="51"/>
  </w:num>
  <w:num w:numId="50">
    <w:abstractNumId w:val="45"/>
  </w:num>
  <w:num w:numId="51">
    <w:abstractNumId w:val="40"/>
  </w:num>
  <w:num w:numId="52">
    <w:abstractNumId w:val="11"/>
  </w:num>
  <w:num w:numId="53">
    <w:abstractNumId w:val="33"/>
  </w:num>
  <w:num w:numId="54">
    <w:abstractNumId w:val="41"/>
  </w:num>
  <w:num w:numId="55">
    <w:abstractNumId w:val="18"/>
  </w:num>
  <w:num w:numId="56">
    <w:abstractNumId w:val="50"/>
  </w:num>
  <w:num w:numId="5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1A86"/>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0C9A"/>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C57FA"/>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378FD"/>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68E7"/>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2DDA"/>
    <w:rsid w:val="00E439B7"/>
    <w:rsid w:val="00E43D95"/>
    <w:rsid w:val="00E46BED"/>
    <w:rsid w:val="00E51F8A"/>
    <w:rsid w:val="00E5275B"/>
    <w:rsid w:val="00E5606D"/>
    <w:rsid w:val="00E73C5D"/>
    <w:rsid w:val="00E76F88"/>
    <w:rsid w:val="00E809F8"/>
    <w:rsid w:val="00E81625"/>
    <w:rsid w:val="00E819FD"/>
    <w:rsid w:val="00E81A5B"/>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游ゴシック"/>
      <w:b/>
      <w:color w:val="002060"/>
      <w:szCs w:val="32"/>
      <w:lang w:val="ja-JP"/>
    </w:rPr>
  </w:style>
  <w:style w:type="character" w:customStyle="1" w:styleId="30">
    <w:name w:val="見出し 3 (文字)"/>
    <w:link w:val="3"/>
    <w:rsid w:val="004101AB"/>
    <w:rPr>
      <w:rFonts w:ascii="BIZ UDゴシック" w:eastAsia="BIZ UDゴシック" w:hAnsi="游ゴシック"/>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游ゴシック"/>
      <w:b/>
      <w:sz w:val="18"/>
    </w:rPr>
  </w:style>
  <w:style w:type="character" w:customStyle="1" w:styleId="40">
    <w:name w:val="見出し 4 (文字)"/>
    <w:link w:val="4"/>
    <w:semiHidden/>
    <w:rsid w:val="004101AB"/>
    <w:rPr>
      <w:rFonts w:ascii="BIZ UDゴシック" w:eastAsia="BIZ UDゴシック" w:hAnsi="游ゴシック"/>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游ゴシック"/>
    </w:rPr>
  </w:style>
  <w:style w:type="character" w:customStyle="1" w:styleId="80">
    <w:name w:val="見出し 8 (文字)"/>
    <w:link w:val="8"/>
    <w:semiHidden/>
    <w:rsid w:val="004101AB"/>
    <w:rPr>
      <w:rFonts w:ascii="BIZ UD明朝 Medium" w:eastAsia="BIZ UD明朝 Medium" w:hAnsi="游ゴシック"/>
    </w:rPr>
  </w:style>
  <w:style w:type="character" w:customStyle="1" w:styleId="90">
    <w:name w:val="見出し 9 (文字)"/>
    <w:link w:val="9"/>
    <w:semiHidden/>
    <w:rsid w:val="004101AB"/>
    <w:rPr>
      <w:rFonts w:ascii="BIZ UD明朝 Medium" w:eastAsia="BIZ UD明朝 Medium" w:hAnsi="游ゴシック"/>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游ゴシック"/>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游ゴシック"/>
      <w:b/>
      <w:bCs/>
    </w:rPr>
  </w:style>
  <w:style w:type="character" w:customStyle="1" w:styleId="aff6">
    <w:name w:val="コメント内容 (文字)"/>
    <w:basedOn w:val="afc"/>
    <w:link w:val="aff5"/>
    <w:rsid w:val="00C66D88"/>
    <w:rPr>
      <w:rFonts w:ascii="BIZ UD明朝 Medium" w:eastAsia="BIZ UD明朝 Medium" w:hAnsi="游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1111</Words>
  <Characters>6339</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雄樹</dc:creator>
  <cp:lastModifiedBy>髙橋 雄樹</cp:lastModifiedBy>
  <cp:revision>3</cp:revision>
  <dcterms:created xsi:type="dcterms:W3CDTF">2026-01-20T04:55:00Z</dcterms:created>
  <dcterms:modified xsi:type="dcterms:W3CDTF">2026-01-20T05:28:00Z</dcterms:modified>
</cp:coreProperties>
</file>